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Программа и методика испытаний (ПМИ)</w:t>
      </w:r>
    </w:p>
    <w:p>
      <w:pPr>
        <w:spacing w:after="120"/>
      </w:pPr>
      <w:r>
        <w:t>Система: плагин SheetDiplicatorStandalone для Autodesk Revit</w:t>
      </w:r>
    </w:p>
    <w:p>
      <w:pPr>
        <w:spacing w:after="120"/>
      </w:pPr>
      <w:r>
        <w:t>Документ №2 к Техническому заданию №1</w:t>
      </w:r>
    </w:p>
    <w:p>
      <w:pPr>
        <w:spacing w:after="120"/>
      </w:pPr>
      <w:r>
        <w:t>Дата: 21.04.2026</w:t>
      </w:r>
    </w:p>
    <w:p>
      <w:pPr>
        <w:spacing w:after="120"/>
      </w:pPr>
      <w:r>
        <w:t>Статус: Черновик для согласования</w:t>
      </w:r>
    </w:p>
    <w:p>
      <w:pPr>
        <w:pStyle w:val="Heading1"/>
      </w:pPr>
      <w:r>
        <w:t>1. Назначение документа</w:t>
      </w:r>
    </w:p>
    <w:p>
      <w:pPr>
        <w:spacing w:after="120"/>
      </w:pPr>
      <w:r>
        <w:t>Настоящая программа и методика испытаний определяет порядок проведения тестирования плагина SheetDiplicatorStandalone для подтверждения соответствия требованиям Технического задания документа №1. Документ устанавливает перечень проверок, требования к среде, критерии успешности и состав отчетных материалов по результатам испытаний.</w:t>
      </w:r>
    </w:p>
    <w:p>
      <w:pPr>
        <w:pStyle w:val="Heading1"/>
      </w:pPr>
      <w:r>
        <w:t>2. Объект испытаний</w:t>
      </w:r>
    </w:p>
    <w:p>
      <w:pPr>
        <w:pStyle w:val="ListBullet"/>
        <w:spacing w:after="60"/>
      </w:pPr>
      <w:r>
        <w:t>Наименование: SheetDiplicatorStandalone.</w:t>
      </w:r>
    </w:p>
    <w:p>
      <w:pPr>
        <w:pStyle w:val="ListBullet"/>
        <w:spacing w:after="60"/>
      </w:pPr>
      <w:r>
        <w:t>Тип: плагин (Add-In) для Autodesk Revit.</w:t>
      </w:r>
    </w:p>
    <w:p>
      <w:pPr>
        <w:pStyle w:val="ListBullet"/>
        <w:spacing w:after="60"/>
      </w:pPr>
      <w:r>
        <w:t>Назначение: дублирование листов проекта с гибкой настройкой состава копируемых элементов и правил переименования.</w:t>
      </w:r>
    </w:p>
    <w:p>
      <w:pPr>
        <w:pStyle w:val="ListBullet"/>
        <w:spacing w:after="60"/>
      </w:pPr>
      <w:r>
        <w:t>Проверяемая версия: релиз-кандидат, переданный на испытания.</w:t>
      </w:r>
    </w:p>
    <w:p>
      <w:pPr>
        <w:pStyle w:val="Heading1"/>
      </w:pPr>
      <w:r>
        <w:t>3. Нормативные и исходные документы</w:t>
      </w:r>
    </w:p>
    <w:p>
      <w:pPr>
        <w:pStyle w:val="ListBullet"/>
        <w:spacing w:after="60"/>
      </w:pPr>
      <w:r>
        <w:t>Техническое задание №1: `Техническое_задание_SheetDiplicatorStandalone.docx`.</w:t>
      </w:r>
    </w:p>
    <w:p>
      <w:pPr>
        <w:pStyle w:val="ListBullet"/>
        <w:spacing w:after="60"/>
      </w:pPr>
      <w:r>
        <w:t>Эксплуатационная документация (при наличии): пользовательская инструкция.</w:t>
      </w:r>
    </w:p>
    <w:p>
      <w:pPr>
        <w:pStyle w:val="ListBullet"/>
        <w:spacing w:after="60"/>
      </w:pPr>
      <w:r>
        <w:t>Технические ограничения Revit API и регламент тестирования организации.</w:t>
      </w:r>
    </w:p>
    <w:p>
      <w:pPr>
        <w:pStyle w:val="Heading1"/>
      </w:pPr>
      <w:r>
        <w:t>4. Цели и задачи испытаний</w:t>
      </w:r>
    </w:p>
    <w:p>
      <w:pPr>
        <w:spacing w:after="120"/>
      </w:pPr>
      <w:r>
        <w:t>Цель: подтвердить, что система соответствует функциональным и нефункциональным требованиям ТЗ.</w:t>
      </w:r>
    </w:p>
    <w:p>
      <w:pPr>
        <w:pStyle w:val="ListNumber"/>
        <w:spacing w:after="60"/>
      </w:pPr>
      <w:r>
        <w:t>Проверить корректность выбора листов и формирования запросов на дублирование.</w:t>
      </w:r>
    </w:p>
    <w:p>
      <w:pPr>
        <w:pStyle w:val="ListNumber"/>
        <w:spacing w:after="60"/>
      </w:pPr>
      <w:r>
        <w:t>Проверить корректность копирования листов, видов, легенд, спецификаций, аннотаций и параметров.</w:t>
      </w:r>
    </w:p>
    <w:p>
      <w:pPr>
        <w:pStyle w:val="ListNumber"/>
        <w:spacing w:after="60"/>
      </w:pPr>
      <w:r>
        <w:t>Проверить генерацию уникальных имен и номеров.</w:t>
      </w:r>
    </w:p>
    <w:p>
      <w:pPr>
        <w:pStyle w:val="ListNumber"/>
        <w:spacing w:after="60"/>
      </w:pPr>
      <w:r>
        <w:t>Проверить работу конфигураций, импорт/экспорт, обработку ошибок и логирование.</w:t>
      </w:r>
    </w:p>
    <w:p>
      <w:pPr>
        <w:pStyle w:val="ListNumber"/>
        <w:spacing w:after="60"/>
      </w:pPr>
      <w:r>
        <w:t>Подтвердить стабильность и приемлемую производительность на контрольных сценариях.</w:t>
      </w:r>
    </w:p>
    <w:p>
      <w:pPr>
        <w:pStyle w:val="Heading1"/>
      </w:pPr>
      <w:r>
        <w:t>5. Требования к тестовой среде</w:t>
      </w:r>
    </w:p>
    <w:p>
      <w:pPr>
        <w:pStyle w:val="Heading2"/>
      </w:pPr>
      <w:r>
        <w:t>5.1 Аппаратная среда</w:t>
      </w:r>
    </w:p>
    <w:p>
      <w:pPr>
        <w:pStyle w:val="ListBullet"/>
        <w:spacing w:after="60"/>
      </w:pPr>
      <w:r>
        <w:t>Рабочая станция под управлением Windows 10/11 x64.</w:t>
      </w:r>
    </w:p>
    <w:p>
      <w:pPr>
        <w:pStyle w:val="ListBullet"/>
        <w:spacing w:after="60"/>
      </w:pPr>
      <w:r>
        <w:t>ОЗУ не менее 16 ГБ (рекомендуется 32 ГБ для массовых сценариев).</w:t>
      </w:r>
    </w:p>
    <w:p>
      <w:pPr>
        <w:pStyle w:val="ListBullet"/>
        <w:spacing w:after="60"/>
      </w:pPr>
      <w:r>
        <w:t>Свободное место на диске не менее 5 ГБ для временных данных и логов.</w:t>
      </w:r>
    </w:p>
    <w:p>
      <w:pPr>
        <w:pStyle w:val="Heading2"/>
      </w:pPr>
      <w:r>
        <w:t>5.2 Программная среда</w:t>
      </w:r>
    </w:p>
    <w:p>
      <w:pPr>
        <w:pStyle w:val="ListBullet"/>
        <w:spacing w:after="60"/>
      </w:pPr>
      <w:r>
        <w:t>Autodesk Revit 2025 (или целевая версия внедрения, согласованная с ТЗ).</w:t>
      </w:r>
    </w:p>
    <w:p>
      <w:pPr>
        <w:pStyle w:val="ListBullet"/>
        <w:spacing w:after="60"/>
      </w:pPr>
      <w:r>
        <w:t>.NET Desktop Runtime, совместимый с `net8.0-windows`.</w:t>
      </w:r>
    </w:p>
    <w:p>
      <w:pPr>
        <w:pStyle w:val="ListBullet"/>
        <w:spacing w:after="60"/>
      </w:pPr>
      <w:r>
        <w:t>Установленный тестируемый Add-In и его манифест `.addin`.</w:t>
      </w:r>
    </w:p>
    <w:p>
      <w:pPr>
        <w:pStyle w:val="ListBullet"/>
        <w:spacing w:after="60"/>
      </w:pPr>
      <w:r>
        <w:t>Тестовый проект Revit с репрезентативным набором листов, видов, легенд, спецификаций и аннотаций.</w:t>
      </w:r>
    </w:p>
    <w:p>
      <w:pPr>
        <w:pStyle w:val="Heading2"/>
      </w:pPr>
      <w:r>
        <w:t>5.3 Тестовые данные</w:t>
      </w:r>
    </w:p>
    <w:p>
      <w:pPr>
        <w:pStyle w:val="ListBullet"/>
        <w:spacing w:after="60"/>
      </w:pPr>
      <w:r>
        <w:t>Минимум 20 листов, включая группы ViewSheetSet.</w:t>
      </w:r>
    </w:p>
    <w:p>
      <w:pPr>
        <w:pStyle w:val="ListBullet"/>
        <w:spacing w:after="60"/>
      </w:pPr>
      <w:r>
        <w:t>Листы с различными комбинациями контента: viewports, schedules, legends, text notes, raster/PDF, generic annotations.</w:t>
      </w:r>
    </w:p>
    <w:p>
      <w:pPr>
        <w:pStyle w:val="ListBullet"/>
        <w:spacing w:after="60"/>
      </w:pPr>
      <w:r>
        <w:t>Набор листов с потенциальными коллизиями имен и номеров.</w:t>
      </w:r>
    </w:p>
    <w:p>
      <w:pPr>
        <w:pStyle w:val="ListBullet"/>
        <w:spacing w:after="60"/>
      </w:pPr>
      <w:r>
        <w:t>Минимум один крупный набор для нагрузочного сценария (100+ листов).</w:t>
      </w:r>
    </w:p>
    <w:p>
      <w:pPr>
        <w:pStyle w:val="Heading1"/>
      </w:pPr>
      <w:r>
        <w:t>6. Виды и этапы испытаний</w:t>
      </w:r>
    </w:p>
    <w:p>
      <w:pPr>
        <w:pStyle w:val="ListBullet"/>
        <w:spacing w:after="60"/>
      </w:pPr>
      <w:r>
        <w:t>Предварительные испытания: проверка установки и запуска.</w:t>
      </w:r>
    </w:p>
    <w:p>
      <w:pPr>
        <w:pStyle w:val="ListBullet"/>
        <w:spacing w:after="60"/>
      </w:pPr>
      <w:r>
        <w:t>Функциональные испытания: проверка требований ТЗ по сценариям.</w:t>
      </w:r>
    </w:p>
    <w:p>
      <w:pPr>
        <w:pStyle w:val="ListBullet"/>
        <w:spacing w:after="60"/>
      </w:pPr>
      <w:r>
        <w:t>Интеграционные испытания: корректная работа в среде Revit без побочных эффектов.</w:t>
      </w:r>
    </w:p>
    <w:p>
      <w:pPr>
        <w:pStyle w:val="ListBullet"/>
        <w:spacing w:after="60"/>
      </w:pPr>
      <w:r>
        <w:t>Приемо-сдаточные испытания: итоговая проверка и выпуск акта.</w:t>
      </w:r>
    </w:p>
    <w:p>
      <w:pPr>
        <w:pStyle w:val="Heading1"/>
      </w:pPr>
      <w:r>
        <w:t>7. План проведения испытаний</w:t>
      </w:r>
    </w:p>
    <w:p>
      <w:pPr>
        <w:pStyle w:val="ListNumber"/>
        <w:spacing w:after="60"/>
      </w:pPr>
      <w:r>
        <w:t>Подготовка среды и тестовых данных.</w:t>
      </w:r>
    </w:p>
    <w:p>
      <w:pPr>
        <w:pStyle w:val="ListNumber"/>
        <w:spacing w:after="60"/>
      </w:pPr>
      <w:r>
        <w:t>Проверка доступности команды и открытия окна плагина.</w:t>
      </w:r>
    </w:p>
    <w:p>
      <w:pPr>
        <w:pStyle w:val="ListNumber"/>
        <w:spacing w:after="60"/>
      </w:pPr>
      <w:r>
        <w:t>Выполнение функциональных тестов по разделу 8.</w:t>
      </w:r>
    </w:p>
    <w:p>
      <w:pPr>
        <w:pStyle w:val="ListNumber"/>
        <w:spacing w:after="60"/>
      </w:pPr>
      <w:r>
        <w:t>Фиксация результатов в протоколах, сбор логов и скриншотов.</w:t>
      </w:r>
    </w:p>
    <w:p>
      <w:pPr>
        <w:pStyle w:val="ListNumber"/>
        <w:spacing w:after="60"/>
      </w:pPr>
      <w:r>
        <w:t>Анализ отклонений и повторные прогоны (при необходимости).</w:t>
      </w:r>
    </w:p>
    <w:p>
      <w:pPr>
        <w:pStyle w:val="ListNumber"/>
        <w:spacing w:after="60"/>
      </w:pPr>
      <w:r>
        <w:t>Оформление итогового отчета и акта испытаний.</w:t>
      </w:r>
    </w:p>
    <w:p>
      <w:pPr>
        <w:pStyle w:val="Heading1"/>
      </w:pPr>
      <w:r>
        <w:t>8. Перечень проверок (методика испытаний)</w:t>
      </w:r>
    </w:p>
    <w:p>
      <w:pPr>
        <w:pStyle w:val="Heading3"/>
      </w:pPr>
      <w:r>
        <w:t>TC-01 Запуск плагина и открытие окна</w:t>
      </w:r>
    </w:p>
    <w:p>
      <w:pPr>
        <w:spacing w:after="120"/>
      </w:pPr>
      <w:r>
        <w:t>Цель проверки: Подтвердить доступность команды дублирования листов.</w:t>
      </w:r>
    </w:p>
    <w:p>
      <w:pPr>
        <w:spacing w:after="120"/>
      </w:pPr>
      <w:r>
        <w:t>Предусловия: Revit открыт, проект загружен, плагин установлен.</w:t>
      </w:r>
    </w:p>
    <w:p>
      <w:pPr>
        <w:spacing w:after="120"/>
      </w:pPr>
      <w:r>
        <w:t>Шаги:</w:t>
      </w:r>
    </w:p>
    <w:p>
      <w:pPr>
        <w:pStyle w:val="ListNumber"/>
        <w:spacing w:after="60"/>
      </w:pPr>
      <w:r>
        <w:t>Открыть вкладку/панель, где размещена команда плагина.</w:t>
      </w:r>
    </w:p>
    <w:p>
      <w:pPr>
        <w:pStyle w:val="ListNumber"/>
        <w:spacing w:after="60"/>
      </w:pPr>
      <w:r>
        <w:t>Нажать кнопку запуска Duplicate Sheets.</w:t>
      </w:r>
    </w:p>
    <w:p>
      <w:pPr>
        <w:spacing w:after="120"/>
      </w:pPr>
      <w:r>
        <w:t>Ожидаемый результат:</w:t>
      </w:r>
    </w:p>
    <w:p>
      <w:pPr>
        <w:pStyle w:val="ListBullet"/>
        <w:spacing w:after="60"/>
      </w:pPr>
      <w:r>
        <w:t>Открывается окно Sheet Duplicator без ошибок.</w:t>
      </w:r>
    </w:p>
    <w:p>
      <w:pPr>
        <w:pStyle w:val="ListBullet"/>
        <w:spacing w:after="60"/>
      </w:pPr>
      <w:r>
        <w:t>В списке отображаются листы активного проекта.</w:t>
      </w:r>
    </w:p>
    <w:p>
      <w:pPr>
        <w:spacing w:after="120"/>
      </w:pPr>
      <w:r>
        <w:t>Критерии успешности:</w:t>
      </w:r>
    </w:p>
    <w:p>
      <w:pPr>
        <w:pStyle w:val="ListBullet"/>
        <w:spacing w:after="60"/>
      </w:pPr>
      <w:r>
        <w:t>Окно открыто, аварий/исключений нет.</w:t>
      </w:r>
    </w:p>
    <w:p>
      <w:pPr>
        <w:pStyle w:val="ListBullet"/>
        <w:spacing w:after="60"/>
      </w:pPr>
      <w:r>
        <w:t>Команда не зависает, управление Revit сохраняется.</w:t>
      </w:r>
    </w:p>
    <w:p>
      <w:pPr>
        <w:pStyle w:val="Heading3"/>
      </w:pPr>
      <w:r>
        <w:t>TC-02 Выбор листов, поиск и группировка</w:t>
      </w:r>
    </w:p>
    <w:p>
      <w:pPr>
        <w:spacing w:after="120"/>
      </w:pPr>
      <w:r>
        <w:t>Цель проверки: Проверить механизмы выбора и фильтрации исходных листов.</w:t>
      </w:r>
    </w:p>
    <w:p>
      <w:pPr>
        <w:spacing w:after="120"/>
      </w:pPr>
      <w:r>
        <w:t>Предусловия: Окно плагина открыто.</w:t>
      </w:r>
    </w:p>
    <w:p>
      <w:pPr>
        <w:spacing w:after="120"/>
      </w:pPr>
      <w:r>
        <w:t>Шаги:</w:t>
      </w:r>
    </w:p>
    <w:p>
      <w:pPr>
        <w:pStyle w:val="ListNumber"/>
        <w:spacing w:after="60"/>
      </w:pPr>
      <w:r>
        <w:t>Ввести поисковую строку по части номера листа.</w:t>
      </w:r>
    </w:p>
    <w:p>
      <w:pPr>
        <w:pStyle w:val="ListNumber"/>
        <w:spacing w:after="60"/>
      </w:pPr>
      <w:r>
        <w:t>Проверить фильтрацию списка.</w:t>
      </w:r>
    </w:p>
    <w:p>
      <w:pPr>
        <w:pStyle w:val="ListNumber"/>
        <w:spacing w:after="60"/>
      </w:pPr>
      <w:r>
        <w:t>Выбрать листы через группы ViewSheetSet.</w:t>
      </w:r>
    </w:p>
    <w:p>
      <w:pPr>
        <w:pStyle w:val="ListNumber"/>
        <w:spacing w:after="60"/>
      </w:pPr>
      <w:r>
        <w:t>Снять выбор и выбрать листы вручную.</w:t>
      </w:r>
    </w:p>
    <w:p>
      <w:pPr>
        <w:spacing w:after="120"/>
      </w:pPr>
      <w:r>
        <w:t>Ожидаемый результат:</w:t>
      </w:r>
    </w:p>
    <w:p>
      <w:pPr>
        <w:pStyle w:val="ListBullet"/>
        <w:spacing w:after="60"/>
      </w:pPr>
      <w:r>
        <w:t>Фильтрация корректно сужает список.</w:t>
      </w:r>
    </w:p>
    <w:p>
      <w:pPr>
        <w:pStyle w:val="ListBullet"/>
        <w:spacing w:after="60"/>
      </w:pPr>
      <w:r>
        <w:t>Выбор группы отмечает входящие листы.</w:t>
      </w:r>
    </w:p>
    <w:p>
      <w:pPr>
        <w:pStyle w:val="ListBullet"/>
        <w:spacing w:after="60"/>
      </w:pPr>
      <w:r>
        <w:t>Счетчик выбранных листов обновляется.</w:t>
      </w:r>
    </w:p>
    <w:p>
      <w:pPr>
        <w:spacing w:after="120"/>
      </w:pPr>
      <w:r>
        <w:t>Критерии успешности:</w:t>
      </w:r>
    </w:p>
    <w:p>
      <w:pPr>
        <w:pStyle w:val="ListBullet"/>
        <w:spacing w:after="60"/>
      </w:pPr>
      <w:r>
        <w:t>Фактически выбранные листы соответствуют действиям пользователя.</w:t>
      </w:r>
    </w:p>
    <w:p>
      <w:pPr>
        <w:pStyle w:val="Heading3"/>
      </w:pPr>
      <w:r>
        <w:t>TC-03 Базовое дублирование листа</w:t>
      </w:r>
    </w:p>
    <w:p>
      <w:pPr>
        <w:spacing w:after="120"/>
      </w:pPr>
      <w:r>
        <w:t>Цель проверки: Проверить создание копии листа с настройками по умолчанию.</w:t>
      </w:r>
    </w:p>
    <w:p>
      <w:pPr>
        <w:spacing w:after="120"/>
      </w:pPr>
      <w:r>
        <w:t>Предусловия: Выбран 1 лист, Copies Count = 1.</w:t>
      </w:r>
    </w:p>
    <w:p>
      <w:pPr>
        <w:spacing w:after="120"/>
      </w:pPr>
      <w:r>
        <w:t>Шаги:</w:t>
      </w:r>
    </w:p>
    <w:p>
      <w:pPr>
        <w:pStyle w:val="ListNumber"/>
        <w:spacing w:after="60"/>
      </w:pPr>
      <w:r>
        <w:t>Нажать OK для запуска дублирования.</w:t>
      </w:r>
    </w:p>
    <w:p>
      <w:pPr>
        <w:pStyle w:val="ListNumber"/>
        <w:spacing w:after="60"/>
      </w:pPr>
      <w:r>
        <w:t>Открыть созданный лист и проверить содержимое.</w:t>
      </w:r>
    </w:p>
    <w:p>
      <w:pPr>
        <w:spacing w:after="120"/>
      </w:pPr>
      <w:r>
        <w:t>Ожидаемый результат:</w:t>
      </w:r>
    </w:p>
    <w:p>
      <w:pPr>
        <w:pStyle w:val="ListBullet"/>
        <w:spacing w:after="60"/>
      </w:pPr>
      <w:r>
        <w:t>Создан новый лист.</w:t>
      </w:r>
    </w:p>
    <w:p>
      <w:pPr>
        <w:pStyle w:val="ListBullet"/>
        <w:spacing w:after="60"/>
      </w:pPr>
      <w:r>
        <w:t>Номер и имя нового листа уникальны.</w:t>
      </w:r>
    </w:p>
    <w:p>
      <w:pPr>
        <w:pStyle w:val="ListBullet"/>
        <w:spacing w:after="60"/>
      </w:pPr>
      <w:r>
        <w:t>Скопированы базовые элементы согласно включенным опциям.</w:t>
      </w:r>
    </w:p>
    <w:p>
      <w:pPr>
        <w:spacing w:after="120"/>
      </w:pPr>
      <w:r>
        <w:t>Критерии успешности:</w:t>
      </w:r>
    </w:p>
    <w:p>
      <w:pPr>
        <w:pStyle w:val="ListBullet"/>
        <w:spacing w:after="60"/>
      </w:pPr>
      <w:r>
        <w:t>Операция завершена без фатальных ошибок.</w:t>
      </w:r>
    </w:p>
    <w:p>
      <w:pPr>
        <w:pStyle w:val="ListBullet"/>
        <w:spacing w:after="60"/>
      </w:pPr>
      <w:r>
        <w:t>Копия листа пригодна к работе.</w:t>
      </w:r>
    </w:p>
    <w:p>
      <w:pPr>
        <w:pStyle w:val="Heading3"/>
      </w:pPr>
      <w:r>
        <w:t>TC-04 Дублирование видов в режимах Duplicate/WithDetailing/AsDependent</w:t>
      </w:r>
    </w:p>
    <w:p>
      <w:pPr>
        <w:spacing w:after="120"/>
      </w:pPr>
      <w:r>
        <w:t>Цель проверки: Проверить корректность всех режимов копирования видов.</w:t>
      </w:r>
    </w:p>
    <w:p>
      <w:pPr>
        <w:spacing w:after="120"/>
      </w:pPr>
      <w:r>
        <w:t>Предусловия: Исходный лист содержит минимум 2 viewport.</w:t>
      </w:r>
    </w:p>
    <w:p>
      <w:pPr>
        <w:spacing w:after="120"/>
      </w:pPr>
      <w:r>
        <w:t>Шаги:</w:t>
      </w:r>
    </w:p>
    <w:p>
      <w:pPr>
        <w:pStyle w:val="ListNumber"/>
        <w:spacing w:after="60"/>
      </w:pPr>
      <w:r>
        <w:t>Запустить дублирование в режиме Duplicate.</w:t>
      </w:r>
    </w:p>
    <w:p>
      <w:pPr>
        <w:pStyle w:val="ListNumber"/>
        <w:spacing w:after="60"/>
      </w:pPr>
      <w:r>
        <w:t>Повторить в режиме WithDetailing.</w:t>
      </w:r>
    </w:p>
    <w:p>
      <w:pPr>
        <w:pStyle w:val="ListNumber"/>
        <w:spacing w:after="60"/>
      </w:pPr>
      <w:r>
        <w:t>Повторить в режиме AsDependent.</w:t>
      </w:r>
    </w:p>
    <w:p>
      <w:pPr>
        <w:pStyle w:val="ListNumber"/>
        <w:spacing w:after="60"/>
      </w:pPr>
      <w:r>
        <w:t>Сравнить состояние копий видов в Project Browser.</w:t>
      </w:r>
    </w:p>
    <w:p>
      <w:pPr>
        <w:spacing w:after="120"/>
      </w:pPr>
      <w:r>
        <w:t>Ожидаемый результат:</w:t>
      </w:r>
    </w:p>
    <w:p>
      <w:pPr>
        <w:pStyle w:val="ListBullet"/>
        <w:spacing w:after="60"/>
      </w:pPr>
      <w:r>
        <w:t>В каждом режиме создаются ожидаемые типы копий.</w:t>
      </w:r>
    </w:p>
    <w:p>
      <w:pPr>
        <w:pStyle w:val="ListBullet"/>
        <w:spacing w:after="60"/>
      </w:pPr>
      <w:r>
        <w:t>Видовые окна размещены на новом листе.</w:t>
      </w:r>
    </w:p>
    <w:p>
      <w:pPr>
        <w:spacing w:after="120"/>
      </w:pPr>
      <w:r>
        <w:t>Критерии успешности:</w:t>
      </w:r>
    </w:p>
    <w:p>
      <w:pPr>
        <w:pStyle w:val="ListBullet"/>
        <w:spacing w:after="60"/>
      </w:pPr>
      <w:r>
        <w:t>Поведение соответствует выбранному режиму без конфликтов имен.</w:t>
      </w:r>
    </w:p>
    <w:p>
      <w:pPr>
        <w:pStyle w:val="Heading3"/>
      </w:pPr>
      <w:r>
        <w:t>TC-05 Копирование спецификаций и легенд</w:t>
      </w:r>
    </w:p>
    <w:p>
      <w:pPr>
        <w:spacing w:after="120"/>
      </w:pPr>
      <w:r>
        <w:t>Цель проверки: Проверить размещение и опциональное создание копий schedules/legends.</w:t>
      </w:r>
    </w:p>
    <w:p>
      <w:pPr>
        <w:spacing w:after="120"/>
      </w:pPr>
      <w:r>
        <w:t>Предусловия: На листе есть schedule и legend.</w:t>
      </w:r>
    </w:p>
    <w:p>
      <w:pPr>
        <w:spacing w:after="120"/>
      </w:pPr>
      <w:r>
        <w:t>Шаги:</w:t>
      </w:r>
    </w:p>
    <w:p>
      <w:pPr>
        <w:pStyle w:val="ListNumber"/>
        <w:spacing w:after="60"/>
      </w:pPr>
      <w:r>
        <w:t>Включить Copy Schedule Graphics и Copy Legends.</w:t>
      </w:r>
    </w:p>
    <w:p>
      <w:pPr>
        <w:pStyle w:val="ListNumber"/>
        <w:spacing w:after="60"/>
      </w:pPr>
      <w:r>
        <w:t>Запустить без CreateScheduleCopies/CreateLegendCopies.</w:t>
      </w:r>
    </w:p>
    <w:p>
      <w:pPr>
        <w:pStyle w:val="ListNumber"/>
        <w:spacing w:after="60"/>
      </w:pPr>
      <w:r>
        <w:t>Повторить с включением создания копий.</w:t>
      </w:r>
    </w:p>
    <w:p>
      <w:pPr>
        <w:spacing w:after="120"/>
      </w:pPr>
      <w:r>
        <w:t>Ожидаемый результат:</w:t>
      </w:r>
    </w:p>
    <w:p>
      <w:pPr>
        <w:pStyle w:val="ListBullet"/>
        <w:spacing w:after="60"/>
      </w:pPr>
      <w:r>
        <w:t>Элементы размещаются на целевом листе.</w:t>
      </w:r>
    </w:p>
    <w:p>
      <w:pPr>
        <w:pStyle w:val="ListBullet"/>
        <w:spacing w:after="60"/>
      </w:pPr>
      <w:r>
        <w:t>При включении флага создаются отдельные копии видов соответствующего типа.</w:t>
      </w:r>
    </w:p>
    <w:p>
      <w:pPr>
        <w:spacing w:after="120"/>
      </w:pPr>
      <w:r>
        <w:t>Критерии успешности:</w:t>
      </w:r>
    </w:p>
    <w:p>
      <w:pPr>
        <w:pStyle w:val="ListBullet"/>
        <w:spacing w:after="60"/>
      </w:pPr>
      <w:r>
        <w:t>Коллизии имен обработаны, итоговые имена уникальны.</w:t>
      </w:r>
    </w:p>
    <w:p>
      <w:pPr>
        <w:pStyle w:val="Heading3"/>
      </w:pPr>
      <w:r>
        <w:t>TC-06 Копирование текста, аннотаций, растра/PDF</w:t>
      </w:r>
    </w:p>
    <w:p>
      <w:pPr>
        <w:spacing w:after="120"/>
      </w:pPr>
      <w:r>
        <w:t>Цель проверки: Проверить перенос листовой графики и текстовый find/replace.</w:t>
      </w:r>
    </w:p>
    <w:p>
      <w:pPr>
        <w:spacing w:after="120"/>
      </w:pPr>
      <w:r>
        <w:t>Предусловия: На листе присутствуют TextNote, Generic Annotation, Image/PDF.</w:t>
      </w:r>
    </w:p>
    <w:p>
      <w:pPr>
        <w:spacing w:after="120"/>
      </w:pPr>
      <w:r>
        <w:t>Шаги:</w:t>
      </w:r>
    </w:p>
    <w:p>
      <w:pPr>
        <w:pStyle w:val="ListNumber"/>
        <w:spacing w:after="60"/>
      </w:pPr>
      <w:r>
        <w:t>Включить Copy Text, Copy Text Notes, Copy Generic Annotations, Copy Raster Images.</w:t>
      </w:r>
    </w:p>
    <w:p>
      <w:pPr>
        <w:pStyle w:val="ListNumber"/>
        <w:spacing w:after="60"/>
      </w:pPr>
      <w:r>
        <w:t>Задать Text Find/Replace и запустить копирование.</w:t>
      </w:r>
    </w:p>
    <w:p>
      <w:pPr>
        <w:pStyle w:val="ListNumber"/>
        <w:spacing w:after="60"/>
      </w:pPr>
      <w:r>
        <w:t>Проверить содержимое текста и наличие графических элементов.</w:t>
      </w:r>
    </w:p>
    <w:p>
      <w:pPr>
        <w:spacing w:after="120"/>
      </w:pPr>
      <w:r>
        <w:t>Ожидаемый результат:</w:t>
      </w:r>
    </w:p>
    <w:p>
      <w:pPr>
        <w:pStyle w:val="ListBullet"/>
        <w:spacing w:after="60"/>
      </w:pPr>
      <w:r>
        <w:t>Текстовые заметки скопированы.</w:t>
      </w:r>
    </w:p>
    <w:p>
      <w:pPr>
        <w:pStyle w:val="ListBullet"/>
        <w:spacing w:after="60"/>
      </w:pPr>
      <w:r>
        <w:t>В текстах выполнена замена по правилу find/replace.</w:t>
      </w:r>
    </w:p>
    <w:p>
      <w:pPr>
        <w:pStyle w:val="ListBullet"/>
        <w:spacing w:after="60"/>
      </w:pPr>
      <w:r>
        <w:t>Аннотации и изображения/PDF перенесены на целевой лист.</w:t>
      </w:r>
    </w:p>
    <w:p>
      <w:pPr>
        <w:spacing w:after="120"/>
      </w:pPr>
      <w:r>
        <w:t>Критерии успешности:</w:t>
      </w:r>
    </w:p>
    <w:p>
      <w:pPr>
        <w:pStyle w:val="ListBullet"/>
        <w:spacing w:after="60"/>
      </w:pPr>
      <w:r>
        <w:t>Наличие элементов и результаты замены соответствуют настройкам.</w:t>
      </w:r>
    </w:p>
    <w:p>
      <w:pPr>
        <w:pStyle w:val="Heading3"/>
      </w:pPr>
      <w:r>
        <w:t>TC-07 Копирование параметров листа и title block</w:t>
      </w:r>
    </w:p>
    <w:p>
      <w:pPr>
        <w:spacing w:after="120"/>
      </w:pPr>
      <w:r>
        <w:t>Цель проверки: Подтвердить перенос редактируемых параметров без нарушения уникальности листа.</w:t>
      </w:r>
    </w:p>
    <w:p>
      <w:pPr>
        <w:spacing w:after="120"/>
      </w:pPr>
      <w:r>
        <w:t>Предусловия: Заполнены пользовательские параметры листа и title block.</w:t>
      </w:r>
    </w:p>
    <w:p>
      <w:pPr>
        <w:spacing w:after="120"/>
      </w:pPr>
      <w:r>
        <w:t>Шаги:</w:t>
      </w:r>
    </w:p>
    <w:p>
      <w:pPr>
        <w:pStyle w:val="ListNumber"/>
        <w:spacing w:after="60"/>
      </w:pPr>
      <w:r>
        <w:t>Включить Copy Sheet Parameters и Copy TitleBlock Parameters.</w:t>
      </w:r>
    </w:p>
    <w:p>
      <w:pPr>
        <w:pStyle w:val="ListNumber"/>
        <w:spacing w:after="60"/>
      </w:pPr>
      <w:r>
        <w:t>Выполнить дублирование.</w:t>
      </w:r>
    </w:p>
    <w:p>
      <w:pPr>
        <w:pStyle w:val="ListNumber"/>
        <w:spacing w:after="60"/>
      </w:pPr>
      <w:r>
        <w:t>Сверить значения параметров источника и копии.</w:t>
      </w:r>
    </w:p>
    <w:p>
      <w:pPr>
        <w:spacing w:after="120"/>
      </w:pPr>
      <w:r>
        <w:t>Ожидаемый результат:</w:t>
      </w:r>
    </w:p>
    <w:p>
      <w:pPr>
        <w:pStyle w:val="ListBullet"/>
        <w:spacing w:after="60"/>
      </w:pPr>
      <w:r>
        <w:t>Редактируемые параметры перенесены.</w:t>
      </w:r>
    </w:p>
    <w:p>
      <w:pPr>
        <w:pStyle w:val="ListBullet"/>
        <w:spacing w:after="60"/>
      </w:pPr>
      <w:r>
        <w:t>Поля номер/имя листа не перезаписываются значениями источника.</w:t>
      </w:r>
    </w:p>
    <w:p>
      <w:pPr>
        <w:spacing w:after="120"/>
      </w:pPr>
      <w:r>
        <w:t>Критерии успешности:</w:t>
      </w:r>
    </w:p>
    <w:p>
      <w:pPr>
        <w:pStyle w:val="ListBullet"/>
        <w:spacing w:after="60"/>
      </w:pPr>
      <w:r>
        <w:t>Новый лист сохраняет уникальные номер и имя при корректном переносе остальных параметров.</w:t>
      </w:r>
    </w:p>
    <w:p>
      <w:pPr>
        <w:pStyle w:val="Heading3"/>
      </w:pPr>
      <w:r>
        <w:t>TC-08 Правила именования и генерация уникальности</w:t>
      </w:r>
    </w:p>
    <w:p>
      <w:pPr>
        <w:spacing w:after="120"/>
      </w:pPr>
      <w:r>
        <w:t>Цель проверки: Проверить find/replace, prefix/suffix, индексирование и AvoidIfUnique.</w:t>
      </w:r>
    </w:p>
    <w:p>
      <w:pPr>
        <w:spacing w:after="120"/>
      </w:pPr>
      <w:r>
        <w:t>Предусловия: Подготовлены исходные листы с пересечениями по именам/номерам.</w:t>
      </w:r>
    </w:p>
    <w:p>
      <w:pPr>
        <w:spacing w:after="120"/>
      </w:pPr>
      <w:r>
        <w:t>Шаги:</w:t>
      </w:r>
    </w:p>
    <w:p>
      <w:pPr>
        <w:pStyle w:val="ListNumber"/>
        <w:spacing w:after="60"/>
      </w:pPr>
      <w:r>
        <w:t>Задать правила для SheetNumber, SheetName, ViewName, ScheduleName, LegendName.</w:t>
      </w:r>
    </w:p>
    <w:p>
      <w:pPr>
        <w:pStyle w:val="ListNumber"/>
        <w:spacing w:after="60"/>
      </w:pPr>
      <w:r>
        <w:t>Выполнить пакетное дублирование нескольких листов.</w:t>
      </w:r>
    </w:p>
    <w:p>
      <w:pPr>
        <w:pStyle w:val="ListNumber"/>
        <w:spacing w:after="60"/>
      </w:pPr>
      <w:r>
        <w:t>Проверить срабатывание индексации и отсутствие дублей.</w:t>
      </w:r>
    </w:p>
    <w:p>
      <w:pPr>
        <w:spacing w:after="120"/>
      </w:pPr>
      <w:r>
        <w:t>Ожидаемый результат:</w:t>
      </w:r>
    </w:p>
    <w:p>
      <w:pPr>
        <w:pStyle w:val="ListBullet"/>
        <w:spacing w:after="60"/>
      </w:pPr>
      <w:r>
        <w:t>Правила применяются во всех поддержанных сущностях.</w:t>
      </w:r>
    </w:p>
    <w:p>
      <w:pPr>
        <w:pStyle w:val="ListBullet"/>
        <w:spacing w:after="60"/>
      </w:pPr>
      <w:r>
        <w:t>При коллизиях система формирует корректные уникальные имена/номера.</w:t>
      </w:r>
    </w:p>
    <w:p>
      <w:pPr>
        <w:spacing w:after="120"/>
      </w:pPr>
      <w:r>
        <w:t>Критерии успешности:</w:t>
      </w:r>
    </w:p>
    <w:p>
      <w:pPr>
        <w:pStyle w:val="ListBullet"/>
        <w:spacing w:after="60"/>
      </w:pPr>
      <w:r>
        <w:t>В результате отсутствуют конфликты в документе Revit.</w:t>
      </w:r>
    </w:p>
    <w:p>
      <w:pPr>
        <w:pStyle w:val="Heading3"/>
      </w:pPr>
      <w:r>
        <w:t>TC-09 Работа конфигураций</w:t>
      </w:r>
    </w:p>
    <w:p>
      <w:pPr>
        <w:spacing w:after="120"/>
      </w:pPr>
      <w:r>
        <w:t>Цель проверки: Проверить жизненный цикл конфигураций и импорт/экспорт.</w:t>
      </w:r>
    </w:p>
    <w:p>
      <w:pPr>
        <w:spacing w:after="120"/>
      </w:pPr>
      <w:r>
        <w:t>Предусловия: Окно плагина открыто.</w:t>
      </w:r>
    </w:p>
    <w:p>
      <w:pPr>
        <w:spacing w:after="120"/>
      </w:pPr>
      <w:r>
        <w:t>Шаги:</w:t>
      </w:r>
    </w:p>
    <w:p>
      <w:pPr>
        <w:pStyle w:val="ListNumber"/>
        <w:spacing w:after="60"/>
      </w:pPr>
      <w:r>
        <w:t>Создать новую конфигурацию и сохранить настройки.</w:t>
      </w:r>
    </w:p>
    <w:p>
      <w:pPr>
        <w:pStyle w:val="ListNumber"/>
        <w:spacing w:after="60"/>
      </w:pPr>
      <w:r>
        <w:t>Сдублировать и переименовать конфигурацию.</w:t>
      </w:r>
    </w:p>
    <w:p>
      <w:pPr>
        <w:pStyle w:val="ListNumber"/>
        <w:spacing w:after="60"/>
      </w:pPr>
      <w:r>
        <w:t>Экспортировать конфигурацию в JSON.</w:t>
      </w:r>
    </w:p>
    <w:p>
      <w:pPr>
        <w:pStyle w:val="ListNumber"/>
        <w:spacing w:after="60"/>
      </w:pPr>
      <w:r>
        <w:t>Импортировать JSON обратно.</w:t>
      </w:r>
    </w:p>
    <w:p>
      <w:pPr>
        <w:pStyle w:val="ListNumber"/>
        <w:spacing w:after="60"/>
      </w:pPr>
      <w:r>
        <w:t>Проверить предупреждение о несохраненных изменениях при переключении.</w:t>
      </w:r>
    </w:p>
    <w:p>
      <w:pPr>
        <w:spacing w:after="120"/>
      </w:pPr>
      <w:r>
        <w:t>Ожидаемый результат:</w:t>
      </w:r>
    </w:p>
    <w:p>
      <w:pPr>
        <w:pStyle w:val="ListBullet"/>
        <w:spacing w:after="60"/>
      </w:pPr>
      <w:r>
        <w:t>Конфигурации корректно создаются и применяются.</w:t>
      </w:r>
    </w:p>
    <w:p>
      <w:pPr>
        <w:pStyle w:val="ListBullet"/>
        <w:spacing w:after="60"/>
      </w:pPr>
      <w:r>
        <w:t>Импорт/экспорт выполняется без потери ключевых настроек.</w:t>
      </w:r>
    </w:p>
    <w:p>
      <w:pPr>
        <w:pStyle w:val="ListBullet"/>
        <w:spacing w:after="60"/>
      </w:pPr>
      <w:r>
        <w:t>Предупреждения о несохраненных изменениях отображаются.</w:t>
      </w:r>
    </w:p>
    <w:p>
      <w:pPr>
        <w:spacing w:after="120"/>
      </w:pPr>
      <w:r>
        <w:t>Критерии успешности:</w:t>
      </w:r>
    </w:p>
    <w:p>
      <w:pPr>
        <w:pStyle w:val="ListBullet"/>
        <w:spacing w:after="60"/>
      </w:pPr>
      <w:r>
        <w:t>Переоткрытие окна не приводит к потере сохраненных конфигураций.</w:t>
      </w:r>
    </w:p>
    <w:p>
      <w:pPr>
        <w:pStyle w:val="Heading3"/>
      </w:pPr>
      <w:r>
        <w:t>TC-10 Нагрузочный сценарий</w:t>
      </w:r>
    </w:p>
    <w:p>
      <w:pPr>
        <w:spacing w:after="120"/>
      </w:pPr>
      <w:r>
        <w:t>Цель проверки: Подтвердить работоспособность при массовом дублировании.</w:t>
      </w:r>
    </w:p>
    <w:p>
      <w:pPr>
        <w:spacing w:after="120"/>
      </w:pPr>
      <w:r>
        <w:t>Предусловия: Подготовлен набор 100+ листов.</w:t>
      </w:r>
    </w:p>
    <w:p>
      <w:pPr>
        <w:spacing w:after="120"/>
      </w:pPr>
      <w:r>
        <w:t>Шаги:</w:t>
      </w:r>
    </w:p>
    <w:p>
      <w:pPr>
        <w:pStyle w:val="ListNumber"/>
        <w:spacing w:after="60"/>
      </w:pPr>
      <w:r>
        <w:t>Выбрать крупный набор листов.</w:t>
      </w:r>
    </w:p>
    <w:p>
      <w:pPr>
        <w:pStyle w:val="ListNumber"/>
        <w:spacing w:after="60"/>
      </w:pPr>
      <w:r>
        <w:t>Запустить пакетное дублирование с типовыми настройками.</w:t>
      </w:r>
    </w:p>
    <w:p>
      <w:pPr>
        <w:pStyle w:val="ListNumber"/>
        <w:spacing w:after="60"/>
      </w:pPr>
      <w:r>
        <w:t>Зафиксировать время и стабильность работы Revit.</w:t>
      </w:r>
    </w:p>
    <w:p>
      <w:pPr>
        <w:spacing w:after="120"/>
      </w:pPr>
      <w:r>
        <w:t>Ожидаемый результат:</w:t>
      </w:r>
    </w:p>
    <w:p>
      <w:pPr>
        <w:pStyle w:val="ListBullet"/>
        <w:spacing w:after="60"/>
      </w:pPr>
      <w:r>
        <w:t>Операция выполняется без падения приложения.</w:t>
      </w:r>
    </w:p>
    <w:p>
      <w:pPr>
        <w:pStyle w:val="ListBullet"/>
        <w:spacing w:after="60"/>
      </w:pPr>
      <w:r>
        <w:t>Созданные листы корректны.</w:t>
      </w:r>
    </w:p>
    <w:p>
      <w:pPr>
        <w:spacing w:after="120"/>
      </w:pPr>
      <w:r>
        <w:t>Критерии успешности:</w:t>
      </w:r>
    </w:p>
    <w:p>
      <w:pPr>
        <w:pStyle w:val="ListBullet"/>
        <w:spacing w:after="60"/>
      </w:pPr>
      <w:r>
        <w:t>Выполнение завершено успешно, критических сбоев нет.</w:t>
      </w:r>
    </w:p>
    <w:p>
      <w:pPr>
        <w:pStyle w:val="Heading1"/>
      </w:pPr>
      <w:r>
        <w:t>9. Допустимые результаты и критерии приемки</w:t>
      </w:r>
    </w:p>
    <w:p>
      <w:pPr>
        <w:pStyle w:val="ListBullet"/>
        <w:spacing w:after="60"/>
      </w:pPr>
      <w:r>
        <w:t>Все обязательные тесты TC-01...TC-09 имеют статус «Пройдено».</w:t>
      </w:r>
    </w:p>
    <w:p>
      <w:pPr>
        <w:pStyle w:val="ListBullet"/>
        <w:spacing w:after="60"/>
      </w:pPr>
      <w:r>
        <w:t>Нагрузочный тест TC-10 допускает замечания по времени, но без критических сбоев.</w:t>
      </w:r>
    </w:p>
    <w:p>
      <w:pPr>
        <w:pStyle w:val="ListBullet"/>
        <w:spacing w:after="60"/>
      </w:pPr>
      <w:r>
        <w:t>Критические дефекты (блокирующие работу, приводящие к потере данных или падению Revit) отсутствуют.</w:t>
      </w:r>
    </w:p>
    <w:p>
      <w:pPr>
        <w:pStyle w:val="ListBullet"/>
        <w:spacing w:after="60"/>
      </w:pPr>
      <w:r>
        <w:t>Отклонения от ожидаемых результатов документированы и согласованы с заказчиком.</w:t>
      </w:r>
    </w:p>
    <w:p>
      <w:pPr>
        <w:pStyle w:val="Heading1"/>
      </w:pPr>
      <w:r>
        <w:t>10. Порядок фиксации результатов</w:t>
      </w:r>
    </w:p>
    <w:p>
      <w:pPr>
        <w:pStyle w:val="ListNumber"/>
        <w:spacing w:after="60"/>
      </w:pPr>
      <w:r>
        <w:t>По каждому тесту фиксируется: код теста, дата, исполнитель, результат (Pass/Fail), комментарий.</w:t>
      </w:r>
    </w:p>
    <w:p>
      <w:pPr>
        <w:pStyle w:val="ListNumber"/>
        <w:spacing w:after="60"/>
      </w:pPr>
      <w:r>
        <w:t>К протоколу прилагаются скриншоты, фрагменты логов, при необходимости - экспортные файлы конфигураций.</w:t>
      </w:r>
    </w:p>
    <w:p>
      <w:pPr>
        <w:pStyle w:val="ListNumber"/>
        <w:spacing w:after="60"/>
      </w:pPr>
      <w:r>
        <w:t>Все дефекты регистрируются в журнале с указанием приоритета и воспроизводимости.</w:t>
      </w:r>
    </w:p>
    <w:p>
      <w:pPr>
        <w:pStyle w:val="Heading1"/>
      </w:pPr>
      <w:r>
        <w:t>11. Отчетные документы по итогам испытаний</w:t>
      </w:r>
    </w:p>
    <w:p>
      <w:pPr>
        <w:pStyle w:val="ListBullet"/>
        <w:spacing w:after="60"/>
      </w:pPr>
      <w:r>
        <w:t>Отчет о результатах испытаний (сводный).</w:t>
      </w:r>
    </w:p>
    <w:p>
      <w:pPr>
        <w:pStyle w:val="ListBullet"/>
        <w:spacing w:after="60"/>
      </w:pPr>
      <w:r>
        <w:t>Акт приемки/акт испытаний.</w:t>
      </w:r>
    </w:p>
    <w:p>
      <w:pPr>
        <w:pStyle w:val="ListBullet"/>
        <w:spacing w:after="60"/>
      </w:pPr>
      <w:r>
        <w:t>Приложения: протоколы тестов, журнал дефектов, логи, подтверждающие материалы.</w:t>
      </w:r>
    </w:p>
    <w:p>
      <w:pPr>
        <w:pStyle w:val="Heading1"/>
      </w:pPr>
      <w:r>
        <w:t>12. Шаблон акта испытаний (рекомендуемая структура)</w:t>
      </w:r>
    </w:p>
    <w:p>
      <w:pPr>
        <w:pStyle w:val="ListNumber"/>
        <w:spacing w:after="60"/>
      </w:pPr>
      <w:r>
        <w:t>Реквизиты проекта и версии ПО.</w:t>
      </w:r>
    </w:p>
    <w:p>
      <w:pPr>
        <w:pStyle w:val="ListNumber"/>
        <w:spacing w:after="60"/>
      </w:pPr>
      <w:r>
        <w:t>Состав комиссии и период проведения.</w:t>
      </w:r>
    </w:p>
    <w:p>
      <w:pPr>
        <w:pStyle w:val="ListNumber"/>
        <w:spacing w:after="60"/>
      </w:pPr>
      <w:r>
        <w:t>Перечень выполненных тестов и их статусы.</w:t>
      </w:r>
    </w:p>
    <w:p>
      <w:pPr>
        <w:pStyle w:val="ListNumber"/>
        <w:spacing w:after="60"/>
      </w:pPr>
      <w:r>
        <w:t>Выявленные замечания и принятые решения.</w:t>
      </w:r>
    </w:p>
    <w:p>
      <w:pPr>
        <w:pStyle w:val="ListNumber"/>
        <w:spacing w:after="60"/>
      </w:pPr>
      <w:r>
        <w:t>Итоговое заключение о соответствии ТЗ.</w:t>
      </w:r>
    </w:p>
    <w:p>
      <w:pPr>
        <w:pStyle w:val="ListNumber"/>
        <w:spacing w:after="60"/>
      </w:pPr>
      <w:r>
        <w:t>Подписи ответственных лиц.</w:t>
      </w:r>
    </w:p>
    <w:p>
      <w:pPr>
        <w:pStyle w:val="Heading1"/>
      </w:pPr>
      <w:r>
        <w:t>13. Шаблон отчета о результатах испытаний</w:t>
      </w:r>
    </w:p>
    <w:p>
      <w:pPr>
        <w:pStyle w:val="ListNumber"/>
        <w:spacing w:after="60"/>
      </w:pPr>
      <w:r>
        <w:t>Введение и цель испытаний.</w:t>
      </w:r>
    </w:p>
    <w:p>
      <w:pPr>
        <w:pStyle w:val="ListNumber"/>
        <w:spacing w:after="60"/>
      </w:pPr>
      <w:r>
        <w:t>Описание тестовой среды.</w:t>
      </w:r>
    </w:p>
    <w:p>
      <w:pPr>
        <w:pStyle w:val="ListNumber"/>
        <w:spacing w:after="60"/>
      </w:pPr>
      <w:r>
        <w:t>Перечень тестов и фактические результаты.</w:t>
      </w:r>
    </w:p>
    <w:p>
      <w:pPr>
        <w:pStyle w:val="ListNumber"/>
        <w:spacing w:after="60"/>
      </w:pPr>
      <w:r>
        <w:t>Анализ несоответствий и рекомендации.</w:t>
      </w:r>
    </w:p>
    <w:p>
      <w:pPr>
        <w:pStyle w:val="ListNumber"/>
        <w:spacing w:after="60"/>
      </w:pPr>
      <w:r>
        <w:t>Заключение о готовности к эксплуатации.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